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22F" w:rsidRPr="00F54477" w:rsidRDefault="00F54477" w:rsidP="00F54477">
      <w:pPr>
        <w:pStyle w:val="Prrafodelista"/>
        <w:numPr>
          <w:ilvl w:val="0"/>
          <w:numId w:val="15"/>
        </w:numPr>
        <w:jc w:val="both"/>
        <w:rPr>
          <w:b/>
          <w:sz w:val="28"/>
          <w:szCs w:val="28"/>
        </w:rPr>
      </w:pPr>
      <w:r>
        <w:rPr>
          <w:b/>
          <w:sz w:val="28"/>
          <w:szCs w:val="28"/>
        </w:rPr>
        <w:t>ELECCIÓN</w:t>
      </w:r>
      <w:r w:rsidR="00F0704F" w:rsidRPr="00F54477">
        <w:rPr>
          <w:b/>
          <w:sz w:val="28"/>
          <w:szCs w:val="28"/>
        </w:rPr>
        <w:t xml:space="preserve"> DE COMPRESORES</w:t>
      </w:r>
    </w:p>
    <w:p w:rsidR="00344788" w:rsidRDefault="00344788" w:rsidP="00344788">
      <w:pPr>
        <w:jc w:val="both"/>
        <w:rPr>
          <w:sz w:val="28"/>
          <w:szCs w:val="28"/>
        </w:rPr>
      </w:pPr>
    </w:p>
    <w:p w:rsidR="005E2C02" w:rsidRDefault="007B6A52" w:rsidP="006C6DD2">
      <w:pPr>
        <w:spacing w:after="78" w:line="240" w:lineRule="auto"/>
        <w:ind w:firstLine="708"/>
        <w:jc w:val="both"/>
        <w:rPr>
          <w:sz w:val="24"/>
          <w:szCs w:val="24"/>
        </w:rPr>
      </w:pPr>
      <w:r>
        <w:rPr>
          <w:sz w:val="24"/>
          <w:szCs w:val="24"/>
        </w:rPr>
        <w:t>La selección del tipo de compresor y su capacidad son parámetros críticos en el diseño de una instalación de aire comprimido. Una acertada elección supone un gran ahorro energético durante el funcionamiento normal de la instalación.</w:t>
      </w:r>
    </w:p>
    <w:p w:rsidR="007B6A52" w:rsidRDefault="007B6A52" w:rsidP="006C6DD2">
      <w:pPr>
        <w:spacing w:after="78" w:line="240" w:lineRule="auto"/>
        <w:ind w:firstLine="708"/>
        <w:jc w:val="both"/>
        <w:rPr>
          <w:sz w:val="24"/>
          <w:szCs w:val="24"/>
        </w:rPr>
      </w:pPr>
      <w:r>
        <w:rPr>
          <w:sz w:val="24"/>
          <w:szCs w:val="24"/>
        </w:rPr>
        <w:t>Para elegir correctamente el tipo de compresor más apropiado, es preciso conocer el consumo total de aire comprimido, que es aquel que resulta de sumar el consumo de todos los equipos neumáticos conectados en la planta, trabajando a pleno rendimiento. Como generalmente, todos los elementos no trabajan a toda su capacidad al mismo tiempo, se suele definir un factor de carga:</w:t>
      </w:r>
    </w:p>
    <w:p w:rsidR="007B6A52" w:rsidRDefault="007B6A52" w:rsidP="007B6A52">
      <w:pPr>
        <w:spacing w:after="78" w:line="240" w:lineRule="auto"/>
        <w:jc w:val="both"/>
        <w:rPr>
          <w:sz w:val="24"/>
          <w:szCs w:val="24"/>
        </w:rPr>
      </w:pPr>
      <w:r>
        <w:rPr>
          <w:sz w:val="24"/>
          <w:szCs w:val="24"/>
        </w:rPr>
        <w:t xml:space="preserve">Factor de carga = consumo de aire en 24 </w:t>
      </w:r>
      <w:proofErr w:type="spellStart"/>
      <w:r>
        <w:rPr>
          <w:sz w:val="24"/>
          <w:szCs w:val="24"/>
        </w:rPr>
        <w:t>hs</w:t>
      </w:r>
      <w:proofErr w:type="spellEnd"/>
      <w:r>
        <w:rPr>
          <w:sz w:val="24"/>
          <w:szCs w:val="24"/>
        </w:rPr>
        <w:t xml:space="preserve"> / máximo consumo continuado en 24 </w:t>
      </w:r>
      <w:proofErr w:type="spellStart"/>
      <w:r>
        <w:rPr>
          <w:sz w:val="24"/>
          <w:szCs w:val="24"/>
        </w:rPr>
        <w:t>hs</w:t>
      </w:r>
      <w:proofErr w:type="spellEnd"/>
    </w:p>
    <w:p w:rsidR="006C6DD2" w:rsidRDefault="005F7ED7" w:rsidP="006C6DD2">
      <w:pPr>
        <w:spacing w:after="78" w:line="240" w:lineRule="auto"/>
        <w:jc w:val="both"/>
        <w:rPr>
          <w:sz w:val="24"/>
          <w:szCs w:val="24"/>
        </w:rPr>
      </w:pPr>
      <w:r>
        <w:rPr>
          <w:sz w:val="24"/>
          <w:szCs w:val="24"/>
        </w:rPr>
        <w:tab/>
        <w:t>En general se establecen cinco pasos básicos para fijar la capacidad del compresor:</w:t>
      </w:r>
    </w:p>
    <w:p w:rsidR="005F7ED7" w:rsidRDefault="005F7ED7" w:rsidP="005F7ED7">
      <w:pPr>
        <w:pStyle w:val="Prrafodelista"/>
        <w:numPr>
          <w:ilvl w:val="0"/>
          <w:numId w:val="16"/>
        </w:numPr>
        <w:spacing w:after="78" w:line="240" w:lineRule="auto"/>
        <w:jc w:val="both"/>
        <w:rPr>
          <w:sz w:val="24"/>
          <w:szCs w:val="24"/>
        </w:rPr>
      </w:pPr>
      <w:r>
        <w:rPr>
          <w:sz w:val="24"/>
          <w:szCs w:val="24"/>
        </w:rPr>
        <w:t>Estimar el total de consumos de todos los dispositivos que emplean aire</w:t>
      </w:r>
    </w:p>
    <w:p w:rsidR="005F7ED7" w:rsidRDefault="005F7ED7" w:rsidP="005F7ED7">
      <w:pPr>
        <w:pStyle w:val="Prrafodelista"/>
        <w:numPr>
          <w:ilvl w:val="0"/>
          <w:numId w:val="16"/>
        </w:numPr>
        <w:spacing w:after="78" w:line="240" w:lineRule="auto"/>
        <w:jc w:val="both"/>
        <w:rPr>
          <w:sz w:val="24"/>
          <w:szCs w:val="24"/>
        </w:rPr>
      </w:pPr>
      <w:r>
        <w:rPr>
          <w:sz w:val="24"/>
          <w:szCs w:val="24"/>
        </w:rPr>
        <w:t xml:space="preserve">Determinar la presión más elevada que requieren estos elementos </w:t>
      </w:r>
    </w:p>
    <w:p w:rsidR="005F7ED7" w:rsidRDefault="005F7ED7" w:rsidP="005F7ED7">
      <w:pPr>
        <w:pStyle w:val="Prrafodelista"/>
        <w:numPr>
          <w:ilvl w:val="0"/>
          <w:numId w:val="16"/>
        </w:numPr>
        <w:spacing w:after="78" w:line="240" w:lineRule="auto"/>
        <w:jc w:val="both"/>
        <w:rPr>
          <w:sz w:val="24"/>
          <w:szCs w:val="24"/>
        </w:rPr>
      </w:pPr>
      <w:r>
        <w:rPr>
          <w:sz w:val="24"/>
          <w:szCs w:val="24"/>
        </w:rPr>
        <w:t>Revisar los ciclos de trabajo y determinar los factores de carga de los elementos</w:t>
      </w:r>
    </w:p>
    <w:p w:rsidR="005F7ED7" w:rsidRDefault="005F7ED7" w:rsidP="005F7ED7">
      <w:pPr>
        <w:pStyle w:val="Prrafodelista"/>
        <w:numPr>
          <w:ilvl w:val="0"/>
          <w:numId w:val="16"/>
        </w:numPr>
        <w:spacing w:after="78" w:line="240" w:lineRule="auto"/>
        <w:jc w:val="both"/>
        <w:rPr>
          <w:sz w:val="24"/>
          <w:szCs w:val="24"/>
        </w:rPr>
      </w:pPr>
      <w:r>
        <w:rPr>
          <w:sz w:val="24"/>
          <w:szCs w:val="24"/>
        </w:rPr>
        <w:t xml:space="preserve">Estimar un valor típico de fugas </w:t>
      </w:r>
    </w:p>
    <w:p w:rsidR="005F7ED7" w:rsidRDefault="005F7ED7" w:rsidP="005F7ED7">
      <w:pPr>
        <w:pStyle w:val="Prrafodelista"/>
        <w:numPr>
          <w:ilvl w:val="0"/>
          <w:numId w:val="16"/>
        </w:numPr>
        <w:spacing w:after="78" w:line="240" w:lineRule="auto"/>
        <w:jc w:val="both"/>
        <w:rPr>
          <w:sz w:val="24"/>
          <w:szCs w:val="24"/>
        </w:rPr>
      </w:pPr>
      <w:r>
        <w:rPr>
          <w:sz w:val="24"/>
          <w:szCs w:val="24"/>
        </w:rPr>
        <w:t>Fijar las máximas caídas de presión admitidas tanto para los diversos elementos como para las conducciones</w:t>
      </w:r>
    </w:p>
    <w:p w:rsidR="005F7ED7" w:rsidRPr="005F7ED7" w:rsidRDefault="005F7ED7" w:rsidP="005F7ED7">
      <w:pPr>
        <w:spacing w:after="78" w:line="240" w:lineRule="auto"/>
        <w:ind w:firstLine="720"/>
        <w:jc w:val="both"/>
        <w:rPr>
          <w:sz w:val="24"/>
          <w:szCs w:val="24"/>
        </w:rPr>
      </w:pPr>
      <w:r>
        <w:rPr>
          <w:sz w:val="24"/>
          <w:szCs w:val="24"/>
        </w:rPr>
        <w:t>Otras consideraciones que afectan al diseño son las condiciones medioambientales del entorno, la altitud, el mantenimiento que se le realizará, etc.</w:t>
      </w:r>
    </w:p>
    <w:p w:rsidR="005E2C02" w:rsidRDefault="005E2C02">
      <w:pPr>
        <w:spacing w:after="78" w:line="240" w:lineRule="auto"/>
        <w:jc w:val="both"/>
        <w:rPr>
          <w:sz w:val="24"/>
          <w:szCs w:val="24"/>
        </w:rPr>
      </w:pPr>
    </w:p>
    <w:p w:rsidR="005F7ED7" w:rsidRDefault="00E072D3">
      <w:pPr>
        <w:spacing w:after="78" w:line="240" w:lineRule="auto"/>
        <w:jc w:val="both"/>
        <w:rPr>
          <w:sz w:val="24"/>
          <w:szCs w:val="24"/>
        </w:rPr>
      </w:pPr>
      <w:r>
        <w:rPr>
          <w:sz w:val="24"/>
          <w:szCs w:val="24"/>
        </w:rPr>
        <w:tab/>
        <w:t>En nuestra empresa, tenemos:</w:t>
      </w:r>
    </w:p>
    <w:tbl>
      <w:tblPr>
        <w:tblStyle w:val="Tablaconcuadrcula"/>
        <w:tblW w:w="0" w:type="auto"/>
        <w:jc w:val="center"/>
        <w:tblLook w:val="04A0" w:firstRow="1" w:lastRow="0" w:firstColumn="1" w:lastColumn="0" w:noHBand="0" w:noVBand="1"/>
      </w:tblPr>
      <w:tblGrid>
        <w:gridCol w:w="1833"/>
        <w:gridCol w:w="1834"/>
        <w:gridCol w:w="1834"/>
        <w:gridCol w:w="1834"/>
        <w:gridCol w:w="1834"/>
      </w:tblGrid>
      <w:tr w:rsidR="00E072D3" w:rsidTr="007B31CD">
        <w:trPr>
          <w:jc w:val="center"/>
        </w:trPr>
        <w:tc>
          <w:tcPr>
            <w:tcW w:w="1833" w:type="dxa"/>
            <w:vAlign w:val="center"/>
          </w:tcPr>
          <w:p w:rsidR="00E072D3" w:rsidRDefault="00E072D3" w:rsidP="00E072D3">
            <w:pPr>
              <w:spacing w:after="78"/>
              <w:jc w:val="center"/>
              <w:rPr>
                <w:sz w:val="24"/>
                <w:szCs w:val="24"/>
              </w:rPr>
            </w:pPr>
          </w:p>
        </w:tc>
        <w:tc>
          <w:tcPr>
            <w:tcW w:w="3668" w:type="dxa"/>
            <w:gridSpan w:val="2"/>
            <w:vAlign w:val="center"/>
          </w:tcPr>
          <w:p w:rsidR="00E072D3" w:rsidRDefault="00E072D3" w:rsidP="00E072D3">
            <w:pPr>
              <w:spacing w:after="78"/>
              <w:jc w:val="center"/>
              <w:rPr>
                <w:sz w:val="24"/>
                <w:szCs w:val="24"/>
              </w:rPr>
            </w:pPr>
            <w:r>
              <w:rPr>
                <w:sz w:val="24"/>
                <w:szCs w:val="24"/>
              </w:rPr>
              <w:t>Presión demandada</w:t>
            </w:r>
          </w:p>
        </w:tc>
        <w:tc>
          <w:tcPr>
            <w:tcW w:w="3668" w:type="dxa"/>
            <w:gridSpan w:val="2"/>
            <w:vAlign w:val="center"/>
          </w:tcPr>
          <w:p w:rsidR="00E072D3" w:rsidRDefault="00E072D3" w:rsidP="00E072D3">
            <w:pPr>
              <w:spacing w:after="78"/>
              <w:jc w:val="center"/>
              <w:rPr>
                <w:sz w:val="24"/>
                <w:szCs w:val="24"/>
              </w:rPr>
            </w:pPr>
            <w:r>
              <w:rPr>
                <w:sz w:val="24"/>
                <w:szCs w:val="24"/>
              </w:rPr>
              <w:t>Consumo de aire</w:t>
            </w:r>
          </w:p>
        </w:tc>
      </w:tr>
      <w:tr w:rsidR="00E072D3" w:rsidTr="00E072D3">
        <w:trPr>
          <w:jc w:val="center"/>
        </w:trPr>
        <w:tc>
          <w:tcPr>
            <w:tcW w:w="1833" w:type="dxa"/>
            <w:vAlign w:val="center"/>
          </w:tcPr>
          <w:p w:rsidR="00E072D3" w:rsidRDefault="00E072D3" w:rsidP="00E072D3">
            <w:pPr>
              <w:spacing w:after="78"/>
              <w:jc w:val="center"/>
              <w:rPr>
                <w:sz w:val="24"/>
                <w:szCs w:val="24"/>
              </w:rPr>
            </w:pPr>
            <w:r>
              <w:rPr>
                <w:sz w:val="24"/>
                <w:szCs w:val="24"/>
              </w:rPr>
              <w:t>Prensa Neumática</w:t>
            </w:r>
          </w:p>
        </w:tc>
        <w:tc>
          <w:tcPr>
            <w:tcW w:w="1834" w:type="dxa"/>
            <w:vAlign w:val="center"/>
          </w:tcPr>
          <w:p w:rsidR="00E072D3" w:rsidRDefault="00E072D3" w:rsidP="00E072D3">
            <w:pPr>
              <w:spacing w:after="78"/>
              <w:jc w:val="center"/>
              <w:rPr>
                <w:sz w:val="24"/>
                <w:szCs w:val="24"/>
              </w:rPr>
            </w:pPr>
            <w:r>
              <w:rPr>
                <w:sz w:val="24"/>
                <w:szCs w:val="24"/>
              </w:rPr>
              <w:t>8 atm</w:t>
            </w:r>
          </w:p>
        </w:tc>
        <w:tc>
          <w:tcPr>
            <w:tcW w:w="1834" w:type="dxa"/>
            <w:vAlign w:val="center"/>
          </w:tcPr>
          <w:p w:rsidR="00E072D3" w:rsidRDefault="001A7AE3" w:rsidP="00E072D3">
            <w:pPr>
              <w:spacing w:after="78"/>
              <w:jc w:val="center"/>
              <w:rPr>
                <w:sz w:val="24"/>
                <w:szCs w:val="24"/>
              </w:rPr>
            </w:pPr>
            <w:r>
              <w:rPr>
                <w:sz w:val="24"/>
                <w:szCs w:val="24"/>
              </w:rPr>
              <w:t>8,104 bar</w:t>
            </w:r>
          </w:p>
        </w:tc>
        <w:tc>
          <w:tcPr>
            <w:tcW w:w="1834" w:type="dxa"/>
            <w:vAlign w:val="center"/>
          </w:tcPr>
          <w:p w:rsidR="00E072D3" w:rsidRDefault="00E072D3" w:rsidP="00E072D3">
            <w:pPr>
              <w:spacing w:after="78"/>
              <w:jc w:val="center"/>
              <w:rPr>
                <w:sz w:val="24"/>
                <w:szCs w:val="24"/>
              </w:rPr>
            </w:pPr>
            <w:r>
              <w:rPr>
                <w:sz w:val="24"/>
                <w:szCs w:val="24"/>
              </w:rPr>
              <w:t>32 l / ciclo</w:t>
            </w:r>
          </w:p>
        </w:tc>
        <w:tc>
          <w:tcPr>
            <w:tcW w:w="1834" w:type="dxa"/>
            <w:vAlign w:val="center"/>
          </w:tcPr>
          <w:p w:rsidR="00E072D3" w:rsidRDefault="00154B44" w:rsidP="00E072D3">
            <w:pPr>
              <w:spacing w:after="78"/>
              <w:jc w:val="center"/>
              <w:rPr>
                <w:sz w:val="24"/>
                <w:szCs w:val="24"/>
              </w:rPr>
            </w:pPr>
            <w:r>
              <w:rPr>
                <w:sz w:val="24"/>
                <w:szCs w:val="24"/>
              </w:rPr>
              <w:t xml:space="preserve"> 1,92 </w:t>
            </w:r>
            <w:r w:rsidR="001A7AE3">
              <w:rPr>
                <w:sz w:val="24"/>
                <w:szCs w:val="24"/>
              </w:rPr>
              <w:t>m</w:t>
            </w:r>
            <w:r w:rsidR="001A7AE3" w:rsidRPr="001A7AE3">
              <w:rPr>
                <w:sz w:val="24"/>
                <w:szCs w:val="24"/>
                <w:vertAlign w:val="superscript"/>
              </w:rPr>
              <w:t>3</w:t>
            </w:r>
            <w:r w:rsidR="001A7AE3">
              <w:rPr>
                <w:sz w:val="24"/>
                <w:szCs w:val="24"/>
              </w:rPr>
              <w:t xml:space="preserve"> / h</w:t>
            </w:r>
          </w:p>
        </w:tc>
      </w:tr>
      <w:tr w:rsidR="001A7AE3" w:rsidTr="00FF29B5">
        <w:trPr>
          <w:jc w:val="center"/>
        </w:trPr>
        <w:tc>
          <w:tcPr>
            <w:tcW w:w="1833" w:type="dxa"/>
            <w:vAlign w:val="center"/>
          </w:tcPr>
          <w:p w:rsidR="001A7AE3" w:rsidRDefault="001A7AE3" w:rsidP="00E072D3">
            <w:pPr>
              <w:spacing w:after="78"/>
              <w:jc w:val="center"/>
              <w:rPr>
                <w:sz w:val="24"/>
                <w:szCs w:val="24"/>
              </w:rPr>
            </w:pPr>
            <w:r>
              <w:rPr>
                <w:sz w:val="24"/>
                <w:szCs w:val="24"/>
              </w:rPr>
              <w:t>Banco de Prueba</w:t>
            </w:r>
          </w:p>
        </w:tc>
        <w:tc>
          <w:tcPr>
            <w:tcW w:w="7336" w:type="dxa"/>
            <w:gridSpan w:val="4"/>
            <w:vAlign w:val="center"/>
          </w:tcPr>
          <w:p w:rsidR="001A7AE3" w:rsidRDefault="001A7AE3" w:rsidP="00E072D3">
            <w:pPr>
              <w:spacing w:after="78"/>
              <w:jc w:val="center"/>
              <w:rPr>
                <w:sz w:val="24"/>
                <w:szCs w:val="24"/>
              </w:rPr>
            </w:pPr>
            <w:r>
              <w:rPr>
                <w:sz w:val="24"/>
                <w:szCs w:val="24"/>
              </w:rPr>
              <w:t>Tiene compresor de aire propio</w:t>
            </w:r>
          </w:p>
        </w:tc>
      </w:tr>
      <w:tr w:rsidR="00E072D3" w:rsidTr="00E072D3">
        <w:trPr>
          <w:jc w:val="center"/>
        </w:trPr>
        <w:tc>
          <w:tcPr>
            <w:tcW w:w="1833" w:type="dxa"/>
            <w:vAlign w:val="center"/>
          </w:tcPr>
          <w:p w:rsidR="00E072D3" w:rsidRDefault="00E072D3" w:rsidP="00E072D3">
            <w:pPr>
              <w:spacing w:after="78"/>
              <w:jc w:val="center"/>
              <w:rPr>
                <w:sz w:val="24"/>
                <w:szCs w:val="24"/>
              </w:rPr>
            </w:pPr>
            <w:r>
              <w:rPr>
                <w:sz w:val="24"/>
                <w:szCs w:val="24"/>
              </w:rPr>
              <w:t>Pistola para pintar</w:t>
            </w:r>
          </w:p>
        </w:tc>
        <w:tc>
          <w:tcPr>
            <w:tcW w:w="1834" w:type="dxa"/>
            <w:vAlign w:val="center"/>
          </w:tcPr>
          <w:p w:rsidR="00E072D3" w:rsidRDefault="001A7AE3" w:rsidP="00E072D3">
            <w:pPr>
              <w:spacing w:after="78"/>
              <w:jc w:val="center"/>
              <w:rPr>
                <w:sz w:val="24"/>
                <w:szCs w:val="24"/>
              </w:rPr>
            </w:pPr>
            <w:r>
              <w:rPr>
                <w:sz w:val="24"/>
                <w:szCs w:val="24"/>
              </w:rPr>
              <w:t>8,3 bar</w:t>
            </w:r>
          </w:p>
        </w:tc>
        <w:tc>
          <w:tcPr>
            <w:tcW w:w="1834" w:type="dxa"/>
            <w:vAlign w:val="center"/>
          </w:tcPr>
          <w:p w:rsidR="00E072D3" w:rsidRDefault="001A7AE3" w:rsidP="00E072D3">
            <w:pPr>
              <w:spacing w:after="78"/>
              <w:jc w:val="center"/>
              <w:rPr>
                <w:sz w:val="24"/>
                <w:szCs w:val="24"/>
              </w:rPr>
            </w:pPr>
            <w:r>
              <w:rPr>
                <w:sz w:val="24"/>
                <w:szCs w:val="24"/>
              </w:rPr>
              <w:t>8,3 bar</w:t>
            </w:r>
          </w:p>
        </w:tc>
        <w:tc>
          <w:tcPr>
            <w:tcW w:w="1834" w:type="dxa"/>
            <w:vAlign w:val="center"/>
          </w:tcPr>
          <w:p w:rsidR="00E072D3" w:rsidRDefault="001A7AE3" w:rsidP="00E072D3">
            <w:pPr>
              <w:spacing w:after="78"/>
              <w:jc w:val="center"/>
              <w:rPr>
                <w:sz w:val="24"/>
                <w:szCs w:val="24"/>
              </w:rPr>
            </w:pPr>
            <w:r>
              <w:rPr>
                <w:sz w:val="24"/>
                <w:szCs w:val="24"/>
              </w:rPr>
              <w:t>7,1 CFM</w:t>
            </w:r>
          </w:p>
        </w:tc>
        <w:tc>
          <w:tcPr>
            <w:tcW w:w="1834" w:type="dxa"/>
            <w:vAlign w:val="center"/>
          </w:tcPr>
          <w:p w:rsidR="00E072D3" w:rsidRDefault="00154B44" w:rsidP="00E072D3">
            <w:pPr>
              <w:spacing w:after="78"/>
              <w:jc w:val="center"/>
              <w:rPr>
                <w:sz w:val="24"/>
                <w:szCs w:val="24"/>
              </w:rPr>
            </w:pPr>
            <w:r>
              <w:rPr>
                <w:sz w:val="24"/>
                <w:szCs w:val="24"/>
              </w:rPr>
              <w:t>12,06 m</w:t>
            </w:r>
            <w:r w:rsidRPr="001A7AE3">
              <w:rPr>
                <w:sz w:val="24"/>
                <w:szCs w:val="24"/>
                <w:vertAlign w:val="superscript"/>
              </w:rPr>
              <w:t>3</w:t>
            </w:r>
            <w:r>
              <w:rPr>
                <w:sz w:val="24"/>
                <w:szCs w:val="24"/>
              </w:rPr>
              <w:t xml:space="preserve"> / h</w:t>
            </w:r>
          </w:p>
        </w:tc>
      </w:tr>
      <w:tr w:rsidR="00E072D3" w:rsidTr="00E072D3">
        <w:trPr>
          <w:jc w:val="center"/>
        </w:trPr>
        <w:tc>
          <w:tcPr>
            <w:tcW w:w="1833" w:type="dxa"/>
            <w:vAlign w:val="center"/>
          </w:tcPr>
          <w:p w:rsidR="00E072D3" w:rsidRDefault="00E072D3" w:rsidP="00E072D3">
            <w:pPr>
              <w:spacing w:after="78"/>
              <w:jc w:val="center"/>
              <w:rPr>
                <w:sz w:val="24"/>
                <w:szCs w:val="24"/>
              </w:rPr>
            </w:pPr>
            <w:r>
              <w:rPr>
                <w:sz w:val="24"/>
                <w:szCs w:val="24"/>
              </w:rPr>
              <w:t xml:space="preserve">Amoladora angula </w:t>
            </w:r>
            <w:proofErr w:type="spellStart"/>
            <w:r>
              <w:rPr>
                <w:sz w:val="24"/>
                <w:szCs w:val="24"/>
              </w:rPr>
              <w:t>neum</w:t>
            </w:r>
            <w:proofErr w:type="spellEnd"/>
          </w:p>
        </w:tc>
        <w:tc>
          <w:tcPr>
            <w:tcW w:w="1834" w:type="dxa"/>
            <w:vAlign w:val="center"/>
          </w:tcPr>
          <w:p w:rsidR="00E072D3" w:rsidRDefault="001A7AE3" w:rsidP="00E072D3">
            <w:pPr>
              <w:spacing w:after="78"/>
              <w:jc w:val="center"/>
              <w:rPr>
                <w:sz w:val="24"/>
                <w:szCs w:val="24"/>
              </w:rPr>
            </w:pPr>
            <w:r>
              <w:rPr>
                <w:sz w:val="24"/>
                <w:szCs w:val="24"/>
              </w:rPr>
              <w:t>6,3 bar</w:t>
            </w:r>
          </w:p>
        </w:tc>
        <w:tc>
          <w:tcPr>
            <w:tcW w:w="1834" w:type="dxa"/>
            <w:vAlign w:val="center"/>
          </w:tcPr>
          <w:p w:rsidR="00E072D3" w:rsidRDefault="001A7AE3" w:rsidP="00E072D3">
            <w:pPr>
              <w:spacing w:after="78"/>
              <w:jc w:val="center"/>
              <w:rPr>
                <w:sz w:val="24"/>
                <w:szCs w:val="24"/>
              </w:rPr>
            </w:pPr>
            <w:r>
              <w:rPr>
                <w:sz w:val="24"/>
                <w:szCs w:val="24"/>
              </w:rPr>
              <w:t>6,3 bar</w:t>
            </w:r>
          </w:p>
        </w:tc>
        <w:tc>
          <w:tcPr>
            <w:tcW w:w="1834" w:type="dxa"/>
            <w:vAlign w:val="center"/>
          </w:tcPr>
          <w:p w:rsidR="00E072D3" w:rsidRDefault="001A7AE3" w:rsidP="00E072D3">
            <w:pPr>
              <w:spacing w:after="78"/>
              <w:jc w:val="center"/>
              <w:rPr>
                <w:sz w:val="24"/>
                <w:szCs w:val="24"/>
              </w:rPr>
            </w:pPr>
            <w:r>
              <w:rPr>
                <w:sz w:val="24"/>
                <w:szCs w:val="24"/>
              </w:rPr>
              <w:t>140 l / min</w:t>
            </w:r>
          </w:p>
        </w:tc>
        <w:tc>
          <w:tcPr>
            <w:tcW w:w="1834" w:type="dxa"/>
            <w:vAlign w:val="center"/>
          </w:tcPr>
          <w:p w:rsidR="00E072D3" w:rsidRDefault="00154B44" w:rsidP="00E072D3">
            <w:pPr>
              <w:spacing w:after="78"/>
              <w:jc w:val="center"/>
              <w:rPr>
                <w:sz w:val="24"/>
                <w:szCs w:val="24"/>
              </w:rPr>
            </w:pPr>
            <w:r>
              <w:rPr>
                <w:sz w:val="24"/>
                <w:szCs w:val="24"/>
              </w:rPr>
              <w:t>8,4 m</w:t>
            </w:r>
            <w:r w:rsidRPr="001A7AE3">
              <w:rPr>
                <w:sz w:val="24"/>
                <w:szCs w:val="24"/>
                <w:vertAlign w:val="superscript"/>
              </w:rPr>
              <w:t>3</w:t>
            </w:r>
            <w:r>
              <w:rPr>
                <w:sz w:val="24"/>
                <w:szCs w:val="24"/>
              </w:rPr>
              <w:t xml:space="preserve"> / h</w:t>
            </w:r>
          </w:p>
        </w:tc>
      </w:tr>
      <w:tr w:rsidR="00E072D3" w:rsidTr="00E072D3">
        <w:trPr>
          <w:jc w:val="center"/>
        </w:trPr>
        <w:tc>
          <w:tcPr>
            <w:tcW w:w="1833" w:type="dxa"/>
            <w:vAlign w:val="center"/>
          </w:tcPr>
          <w:p w:rsidR="00E072D3" w:rsidRDefault="00E072D3" w:rsidP="00E072D3">
            <w:pPr>
              <w:spacing w:after="78"/>
              <w:jc w:val="center"/>
              <w:rPr>
                <w:sz w:val="24"/>
                <w:szCs w:val="24"/>
              </w:rPr>
            </w:pPr>
            <w:r>
              <w:rPr>
                <w:sz w:val="24"/>
                <w:szCs w:val="24"/>
              </w:rPr>
              <w:t>Llave Impacto neumático</w:t>
            </w:r>
          </w:p>
        </w:tc>
        <w:tc>
          <w:tcPr>
            <w:tcW w:w="1834" w:type="dxa"/>
            <w:vAlign w:val="center"/>
          </w:tcPr>
          <w:p w:rsidR="00E072D3" w:rsidRDefault="001A7AE3" w:rsidP="00E072D3">
            <w:pPr>
              <w:spacing w:after="78"/>
              <w:jc w:val="center"/>
              <w:rPr>
                <w:sz w:val="24"/>
                <w:szCs w:val="24"/>
              </w:rPr>
            </w:pPr>
            <w:r>
              <w:rPr>
                <w:sz w:val="24"/>
                <w:szCs w:val="24"/>
              </w:rPr>
              <w:t>90 psi</w:t>
            </w:r>
          </w:p>
        </w:tc>
        <w:tc>
          <w:tcPr>
            <w:tcW w:w="1834" w:type="dxa"/>
            <w:vAlign w:val="center"/>
          </w:tcPr>
          <w:p w:rsidR="00E072D3" w:rsidRDefault="001A7AE3" w:rsidP="00E072D3">
            <w:pPr>
              <w:spacing w:after="78"/>
              <w:jc w:val="center"/>
              <w:rPr>
                <w:sz w:val="24"/>
                <w:szCs w:val="24"/>
              </w:rPr>
            </w:pPr>
            <w:r>
              <w:rPr>
                <w:sz w:val="24"/>
                <w:szCs w:val="24"/>
              </w:rPr>
              <w:t>6,201 bar</w:t>
            </w:r>
          </w:p>
        </w:tc>
        <w:tc>
          <w:tcPr>
            <w:tcW w:w="1834" w:type="dxa"/>
            <w:vAlign w:val="center"/>
          </w:tcPr>
          <w:p w:rsidR="00E072D3" w:rsidRDefault="001A7AE3" w:rsidP="00E072D3">
            <w:pPr>
              <w:spacing w:after="78"/>
              <w:jc w:val="center"/>
              <w:rPr>
                <w:sz w:val="24"/>
                <w:szCs w:val="24"/>
              </w:rPr>
            </w:pPr>
            <w:r>
              <w:rPr>
                <w:sz w:val="24"/>
                <w:szCs w:val="24"/>
              </w:rPr>
              <w:t>4 CFM</w:t>
            </w:r>
          </w:p>
        </w:tc>
        <w:tc>
          <w:tcPr>
            <w:tcW w:w="1834" w:type="dxa"/>
            <w:vAlign w:val="center"/>
          </w:tcPr>
          <w:p w:rsidR="00E072D3" w:rsidRDefault="00154B44" w:rsidP="00E072D3">
            <w:pPr>
              <w:spacing w:after="78"/>
              <w:jc w:val="center"/>
              <w:rPr>
                <w:sz w:val="24"/>
                <w:szCs w:val="24"/>
              </w:rPr>
            </w:pPr>
            <w:r>
              <w:rPr>
                <w:sz w:val="24"/>
                <w:szCs w:val="24"/>
              </w:rPr>
              <w:t>6,80 m</w:t>
            </w:r>
            <w:r w:rsidRPr="001A7AE3">
              <w:rPr>
                <w:sz w:val="24"/>
                <w:szCs w:val="24"/>
                <w:vertAlign w:val="superscript"/>
              </w:rPr>
              <w:t>3</w:t>
            </w:r>
            <w:r>
              <w:rPr>
                <w:sz w:val="24"/>
                <w:szCs w:val="24"/>
              </w:rPr>
              <w:t xml:space="preserve"> / h</w:t>
            </w:r>
          </w:p>
        </w:tc>
      </w:tr>
      <w:tr w:rsidR="00154B44" w:rsidTr="00E072D3">
        <w:trPr>
          <w:jc w:val="center"/>
        </w:trPr>
        <w:tc>
          <w:tcPr>
            <w:tcW w:w="1833" w:type="dxa"/>
            <w:vAlign w:val="center"/>
          </w:tcPr>
          <w:p w:rsidR="00154B44" w:rsidRDefault="00154B44" w:rsidP="00E072D3">
            <w:pPr>
              <w:spacing w:after="78"/>
              <w:jc w:val="center"/>
              <w:rPr>
                <w:sz w:val="24"/>
                <w:szCs w:val="24"/>
              </w:rPr>
            </w:pPr>
          </w:p>
        </w:tc>
        <w:tc>
          <w:tcPr>
            <w:tcW w:w="1834" w:type="dxa"/>
            <w:vAlign w:val="center"/>
          </w:tcPr>
          <w:p w:rsidR="00154B44" w:rsidRDefault="00154B44" w:rsidP="00E072D3">
            <w:pPr>
              <w:spacing w:after="78"/>
              <w:jc w:val="center"/>
              <w:rPr>
                <w:sz w:val="24"/>
                <w:szCs w:val="24"/>
              </w:rPr>
            </w:pPr>
          </w:p>
        </w:tc>
        <w:tc>
          <w:tcPr>
            <w:tcW w:w="1834" w:type="dxa"/>
            <w:vAlign w:val="center"/>
          </w:tcPr>
          <w:p w:rsidR="00154B44" w:rsidRPr="008319F9" w:rsidRDefault="00154B44" w:rsidP="00E072D3">
            <w:pPr>
              <w:spacing w:after="78"/>
              <w:jc w:val="center"/>
              <w:rPr>
                <w:sz w:val="24"/>
                <w:szCs w:val="24"/>
                <w:highlight w:val="yellow"/>
              </w:rPr>
            </w:pPr>
            <w:r w:rsidRPr="008319F9">
              <w:rPr>
                <w:sz w:val="24"/>
                <w:szCs w:val="24"/>
                <w:highlight w:val="yellow"/>
              </w:rPr>
              <w:t>29,905 bar</w:t>
            </w:r>
          </w:p>
        </w:tc>
        <w:tc>
          <w:tcPr>
            <w:tcW w:w="1834" w:type="dxa"/>
            <w:vAlign w:val="center"/>
          </w:tcPr>
          <w:p w:rsidR="00154B44" w:rsidRDefault="00154B44" w:rsidP="00E072D3">
            <w:pPr>
              <w:spacing w:after="78"/>
              <w:jc w:val="center"/>
              <w:rPr>
                <w:sz w:val="24"/>
                <w:szCs w:val="24"/>
              </w:rPr>
            </w:pPr>
          </w:p>
        </w:tc>
        <w:tc>
          <w:tcPr>
            <w:tcW w:w="1834" w:type="dxa"/>
            <w:vAlign w:val="center"/>
          </w:tcPr>
          <w:p w:rsidR="00154B44" w:rsidRPr="008319F9" w:rsidRDefault="00154B44" w:rsidP="00E072D3">
            <w:pPr>
              <w:spacing w:after="78"/>
              <w:jc w:val="center"/>
              <w:rPr>
                <w:sz w:val="24"/>
                <w:szCs w:val="24"/>
                <w:highlight w:val="yellow"/>
              </w:rPr>
            </w:pPr>
            <w:r w:rsidRPr="008319F9">
              <w:rPr>
                <w:sz w:val="24"/>
                <w:szCs w:val="24"/>
                <w:highlight w:val="yellow"/>
              </w:rPr>
              <w:t>29,18 m</w:t>
            </w:r>
            <w:r w:rsidRPr="008319F9">
              <w:rPr>
                <w:sz w:val="24"/>
                <w:szCs w:val="24"/>
                <w:highlight w:val="yellow"/>
                <w:vertAlign w:val="superscript"/>
              </w:rPr>
              <w:t>3</w:t>
            </w:r>
            <w:r w:rsidRPr="008319F9">
              <w:rPr>
                <w:sz w:val="24"/>
                <w:szCs w:val="24"/>
                <w:highlight w:val="yellow"/>
              </w:rPr>
              <w:t xml:space="preserve"> / h</w:t>
            </w:r>
          </w:p>
        </w:tc>
      </w:tr>
    </w:tbl>
    <w:p w:rsidR="00E072D3" w:rsidRDefault="00E072D3" w:rsidP="00E072D3">
      <w:pPr>
        <w:spacing w:after="78" w:line="240" w:lineRule="auto"/>
        <w:jc w:val="both"/>
        <w:rPr>
          <w:sz w:val="24"/>
          <w:szCs w:val="24"/>
        </w:rPr>
      </w:pPr>
    </w:p>
    <w:p w:rsidR="00D0557E" w:rsidRPr="00E072D3" w:rsidRDefault="00D0557E" w:rsidP="00E072D3">
      <w:pPr>
        <w:spacing w:after="78" w:line="240" w:lineRule="auto"/>
        <w:jc w:val="both"/>
        <w:rPr>
          <w:sz w:val="24"/>
          <w:szCs w:val="24"/>
        </w:rPr>
      </w:pPr>
      <w:r>
        <w:rPr>
          <w:sz w:val="24"/>
          <w:szCs w:val="24"/>
        </w:rPr>
        <w:tab/>
        <w:t>Una vez determinado el consumo necesario y la presión demandada al compresor, se elige el tipo más adecuado para dicha aplicación de acuerdo al consumo y la presión necesaria.</w:t>
      </w:r>
    </w:p>
    <w:p w:rsidR="00E072D3" w:rsidRDefault="008319F9" w:rsidP="008319F9">
      <w:pPr>
        <w:spacing w:after="78" w:line="240" w:lineRule="auto"/>
        <w:jc w:val="center"/>
        <w:rPr>
          <w:sz w:val="24"/>
          <w:szCs w:val="24"/>
        </w:rPr>
      </w:pPr>
      <w:r>
        <w:rPr>
          <w:noProof/>
          <w:sz w:val="24"/>
          <w:szCs w:val="24"/>
          <w:lang w:val="es-ES"/>
        </w:rPr>
        <w:lastRenderedPageBreak/>
        <w:drawing>
          <wp:inline distT="0" distB="0" distL="0" distR="0">
            <wp:extent cx="4622800" cy="3402840"/>
            <wp:effectExtent l="0" t="0" r="635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2288" cy="3402463"/>
                    </a:xfrm>
                    <a:prstGeom prst="rect">
                      <a:avLst/>
                    </a:prstGeom>
                    <a:noFill/>
                    <a:ln>
                      <a:noFill/>
                    </a:ln>
                  </pic:spPr>
                </pic:pic>
              </a:graphicData>
            </a:graphic>
          </wp:inline>
        </w:drawing>
      </w:r>
    </w:p>
    <w:p w:rsidR="00D0557E" w:rsidRDefault="008319F9">
      <w:pPr>
        <w:spacing w:after="78" w:line="240" w:lineRule="auto"/>
        <w:jc w:val="both"/>
        <w:rPr>
          <w:sz w:val="24"/>
          <w:szCs w:val="24"/>
        </w:rPr>
      </w:pPr>
      <w:r>
        <w:rPr>
          <w:sz w:val="24"/>
          <w:szCs w:val="24"/>
        </w:rPr>
        <w:tab/>
        <w:t>Especificaciones a tener en cuenta en la elección de un compresor:</w:t>
      </w:r>
    </w:p>
    <w:p w:rsidR="008319F9" w:rsidRDefault="008319F9" w:rsidP="008319F9">
      <w:pPr>
        <w:pStyle w:val="Prrafodelista"/>
        <w:numPr>
          <w:ilvl w:val="0"/>
          <w:numId w:val="18"/>
        </w:numPr>
        <w:autoSpaceDE w:val="0"/>
        <w:autoSpaceDN w:val="0"/>
        <w:adjustRightInd w:val="0"/>
        <w:spacing w:line="240" w:lineRule="auto"/>
        <w:jc w:val="both"/>
        <w:rPr>
          <w:color w:val="000000"/>
          <w:sz w:val="24"/>
          <w:szCs w:val="24"/>
          <w:lang w:val="es-ES"/>
        </w:rPr>
      </w:pPr>
      <w:r w:rsidRPr="008319F9">
        <w:rPr>
          <w:b/>
          <w:bCs/>
          <w:color w:val="000000"/>
          <w:sz w:val="24"/>
          <w:szCs w:val="24"/>
          <w:lang w:val="es-ES"/>
        </w:rPr>
        <w:t>Caudal</w:t>
      </w:r>
      <w:r w:rsidRPr="008319F9">
        <w:rPr>
          <w:color w:val="000000"/>
          <w:sz w:val="24"/>
          <w:szCs w:val="24"/>
          <w:lang w:val="es-ES"/>
        </w:rPr>
        <w:t xml:space="preserve">. Cantidad de aire que suministra el compresor. Existen dos tipos. Caudal teórico el cual es propio de los compresores oscilantes. El caudal teórico es igual al producto de la cilindrada x velocidad. Y existe el caudal efectivo o real, el cual depende del tipo de compresor, de la presión y del rendimiento volumétrico. </w:t>
      </w:r>
    </w:p>
    <w:p w:rsidR="008319F9" w:rsidRDefault="008319F9" w:rsidP="008319F9">
      <w:pPr>
        <w:pStyle w:val="Prrafodelista"/>
        <w:autoSpaceDE w:val="0"/>
        <w:autoSpaceDN w:val="0"/>
        <w:adjustRightInd w:val="0"/>
        <w:spacing w:line="240" w:lineRule="auto"/>
        <w:jc w:val="both"/>
        <w:rPr>
          <w:color w:val="000000"/>
          <w:sz w:val="24"/>
          <w:szCs w:val="24"/>
          <w:lang w:val="es-ES"/>
        </w:rPr>
      </w:pPr>
    </w:p>
    <w:p w:rsidR="008319F9" w:rsidRDefault="008319F9" w:rsidP="008319F9">
      <w:pPr>
        <w:pStyle w:val="Prrafodelista"/>
        <w:numPr>
          <w:ilvl w:val="0"/>
          <w:numId w:val="18"/>
        </w:numPr>
        <w:autoSpaceDE w:val="0"/>
        <w:autoSpaceDN w:val="0"/>
        <w:adjustRightInd w:val="0"/>
        <w:spacing w:line="240" w:lineRule="auto"/>
        <w:jc w:val="both"/>
        <w:rPr>
          <w:color w:val="000000"/>
          <w:sz w:val="24"/>
          <w:szCs w:val="24"/>
          <w:lang w:val="es-ES"/>
        </w:rPr>
      </w:pPr>
      <w:r w:rsidRPr="008319F9">
        <w:rPr>
          <w:b/>
          <w:bCs/>
          <w:color w:val="000000"/>
          <w:sz w:val="24"/>
          <w:szCs w:val="24"/>
          <w:lang w:val="es-ES"/>
        </w:rPr>
        <w:t xml:space="preserve">Presión. </w:t>
      </w:r>
      <w:r w:rsidRPr="008319F9">
        <w:rPr>
          <w:color w:val="000000"/>
          <w:sz w:val="24"/>
          <w:szCs w:val="24"/>
          <w:lang w:val="es-ES"/>
        </w:rPr>
        <w:t>Fuerza que ejerce un fluido sobre las paredes de un depósito. Existen dos tipos de presión a tener en cuenta, la presión de servicio, la cual es suministrada por el compresor o acumulador y existe en las tuberías que alimentan a los consumidores y la presión del puesto de trabajo, la cual es la necesaria en el</w:t>
      </w:r>
      <w:r>
        <w:rPr>
          <w:color w:val="000000"/>
          <w:sz w:val="24"/>
          <w:szCs w:val="24"/>
          <w:lang w:val="es-ES"/>
        </w:rPr>
        <w:t xml:space="preserve"> puesto de trabajo considerado.</w:t>
      </w:r>
    </w:p>
    <w:p w:rsidR="008319F9" w:rsidRPr="008319F9" w:rsidRDefault="008319F9" w:rsidP="008319F9">
      <w:pPr>
        <w:pStyle w:val="Prrafodelista"/>
        <w:rPr>
          <w:color w:val="000000"/>
          <w:sz w:val="24"/>
          <w:szCs w:val="24"/>
          <w:lang w:val="es-ES"/>
        </w:rPr>
      </w:pPr>
    </w:p>
    <w:p w:rsidR="008319F9" w:rsidRDefault="008319F9" w:rsidP="008319F9">
      <w:pPr>
        <w:pStyle w:val="Prrafodelista"/>
        <w:numPr>
          <w:ilvl w:val="0"/>
          <w:numId w:val="18"/>
        </w:numPr>
        <w:autoSpaceDE w:val="0"/>
        <w:autoSpaceDN w:val="0"/>
        <w:adjustRightInd w:val="0"/>
        <w:spacing w:line="240" w:lineRule="auto"/>
        <w:jc w:val="both"/>
        <w:rPr>
          <w:color w:val="000000"/>
          <w:sz w:val="24"/>
          <w:szCs w:val="24"/>
          <w:lang w:val="es-ES"/>
        </w:rPr>
      </w:pPr>
      <w:r w:rsidRPr="008319F9">
        <w:rPr>
          <w:b/>
          <w:bCs/>
          <w:color w:val="000000"/>
          <w:sz w:val="24"/>
          <w:szCs w:val="24"/>
          <w:lang w:val="es-ES"/>
        </w:rPr>
        <w:t xml:space="preserve">Accionamiento. </w:t>
      </w:r>
      <w:r w:rsidRPr="008319F9">
        <w:rPr>
          <w:color w:val="000000"/>
          <w:sz w:val="24"/>
          <w:szCs w:val="24"/>
          <w:lang w:val="es-ES"/>
        </w:rPr>
        <w:t>El compresor puede ser accionado por u</w:t>
      </w:r>
      <w:r>
        <w:rPr>
          <w:color w:val="000000"/>
          <w:sz w:val="24"/>
          <w:szCs w:val="24"/>
          <w:lang w:val="es-ES"/>
        </w:rPr>
        <w:t>n motor eléctrico o por un MCI.</w:t>
      </w:r>
    </w:p>
    <w:p w:rsidR="008319F9" w:rsidRPr="008319F9" w:rsidRDefault="008319F9" w:rsidP="008319F9">
      <w:pPr>
        <w:pStyle w:val="Prrafodelista"/>
        <w:rPr>
          <w:color w:val="000000"/>
          <w:sz w:val="24"/>
          <w:szCs w:val="24"/>
          <w:lang w:val="es-ES"/>
        </w:rPr>
      </w:pPr>
    </w:p>
    <w:p w:rsidR="008319F9" w:rsidRDefault="008319F9" w:rsidP="008319F9">
      <w:pPr>
        <w:pStyle w:val="Prrafodelista"/>
        <w:numPr>
          <w:ilvl w:val="0"/>
          <w:numId w:val="18"/>
        </w:numPr>
        <w:autoSpaceDE w:val="0"/>
        <w:autoSpaceDN w:val="0"/>
        <w:adjustRightInd w:val="0"/>
        <w:spacing w:line="240" w:lineRule="auto"/>
        <w:jc w:val="both"/>
        <w:rPr>
          <w:color w:val="000000"/>
          <w:sz w:val="24"/>
          <w:szCs w:val="24"/>
          <w:lang w:val="es-ES"/>
        </w:rPr>
      </w:pPr>
      <w:r w:rsidRPr="008319F9">
        <w:rPr>
          <w:b/>
          <w:bCs/>
          <w:color w:val="000000"/>
          <w:sz w:val="24"/>
          <w:szCs w:val="24"/>
          <w:lang w:val="es-ES"/>
        </w:rPr>
        <w:t xml:space="preserve">Regulación. </w:t>
      </w:r>
      <w:r w:rsidRPr="008319F9">
        <w:rPr>
          <w:color w:val="000000"/>
          <w:sz w:val="24"/>
          <w:szCs w:val="24"/>
          <w:lang w:val="es-ES"/>
        </w:rPr>
        <w:t xml:space="preserve">Existen diferentes tipos de regulación en los cuales la presión varía entre dos valores límites ajustados (Presión máxima y mínima) </w:t>
      </w:r>
    </w:p>
    <w:p w:rsidR="008319F9" w:rsidRPr="008319F9" w:rsidRDefault="008319F9" w:rsidP="008319F9">
      <w:pPr>
        <w:pStyle w:val="Prrafodelista"/>
        <w:rPr>
          <w:color w:val="000000"/>
          <w:sz w:val="24"/>
          <w:szCs w:val="24"/>
          <w:lang w:val="es-ES"/>
        </w:rPr>
      </w:pPr>
    </w:p>
    <w:p w:rsidR="008319F9" w:rsidRPr="008319F9" w:rsidRDefault="008319F9" w:rsidP="008319F9">
      <w:pPr>
        <w:pStyle w:val="Prrafodelista"/>
        <w:numPr>
          <w:ilvl w:val="0"/>
          <w:numId w:val="18"/>
        </w:numPr>
        <w:autoSpaceDE w:val="0"/>
        <w:autoSpaceDN w:val="0"/>
        <w:adjustRightInd w:val="0"/>
        <w:spacing w:line="240" w:lineRule="auto"/>
        <w:jc w:val="both"/>
        <w:rPr>
          <w:color w:val="000000"/>
          <w:sz w:val="24"/>
          <w:szCs w:val="24"/>
          <w:lang w:val="es-ES"/>
        </w:rPr>
      </w:pPr>
      <w:r w:rsidRPr="008319F9">
        <w:rPr>
          <w:b/>
          <w:bCs/>
          <w:color w:val="000000"/>
          <w:sz w:val="24"/>
          <w:szCs w:val="24"/>
          <w:lang w:val="es-ES"/>
        </w:rPr>
        <w:t xml:space="preserve">Refrigeración. </w:t>
      </w:r>
      <w:r>
        <w:rPr>
          <w:b/>
          <w:bCs/>
          <w:color w:val="000000"/>
          <w:sz w:val="24"/>
          <w:szCs w:val="24"/>
          <w:lang w:val="es-ES"/>
        </w:rPr>
        <w:t>L</w:t>
      </w:r>
      <w:r w:rsidRPr="008319F9">
        <w:rPr>
          <w:color w:val="000000"/>
          <w:sz w:val="24"/>
          <w:szCs w:val="24"/>
          <w:lang w:val="es-ES"/>
        </w:rPr>
        <w:t xml:space="preserve">a presión genera calor y este debe evacuarse, esta refrigeración puede ser por aire, aletas y en algunos casos ventilador, o por </w:t>
      </w:r>
      <w:r>
        <w:rPr>
          <w:color w:val="000000"/>
          <w:sz w:val="24"/>
          <w:szCs w:val="24"/>
          <w:lang w:val="es-ES"/>
        </w:rPr>
        <w:t xml:space="preserve"> </w:t>
      </w:r>
      <w:r w:rsidRPr="008319F9">
        <w:rPr>
          <w:sz w:val="24"/>
          <w:szCs w:val="24"/>
          <w:lang w:val="es-ES"/>
        </w:rPr>
        <w:t xml:space="preserve">agua cuando consta de un sistema de refrigeración por circulación de agua en sistema cerrado o abierto. </w:t>
      </w:r>
    </w:p>
    <w:p w:rsidR="008319F9" w:rsidRPr="008319F9" w:rsidRDefault="008319F9" w:rsidP="008319F9">
      <w:pPr>
        <w:pStyle w:val="Prrafodelista"/>
        <w:rPr>
          <w:color w:val="000000"/>
          <w:sz w:val="24"/>
          <w:szCs w:val="24"/>
          <w:lang w:val="es-ES"/>
        </w:rPr>
      </w:pPr>
    </w:p>
    <w:p w:rsidR="008319F9" w:rsidRPr="008319F9" w:rsidRDefault="008319F9" w:rsidP="008319F9">
      <w:pPr>
        <w:pStyle w:val="Prrafodelista"/>
        <w:numPr>
          <w:ilvl w:val="0"/>
          <w:numId w:val="18"/>
        </w:numPr>
        <w:autoSpaceDE w:val="0"/>
        <w:autoSpaceDN w:val="0"/>
        <w:adjustRightInd w:val="0"/>
        <w:spacing w:line="240" w:lineRule="auto"/>
        <w:jc w:val="both"/>
        <w:rPr>
          <w:color w:val="000000"/>
          <w:sz w:val="24"/>
          <w:szCs w:val="24"/>
          <w:lang w:val="es-ES"/>
        </w:rPr>
      </w:pPr>
      <w:r w:rsidRPr="008319F9">
        <w:rPr>
          <w:b/>
          <w:bCs/>
          <w:sz w:val="24"/>
          <w:szCs w:val="24"/>
          <w:lang w:val="es-ES"/>
        </w:rPr>
        <w:t xml:space="preserve">Emplazamiento. </w:t>
      </w:r>
      <w:r w:rsidRPr="008319F9">
        <w:rPr>
          <w:sz w:val="24"/>
          <w:szCs w:val="24"/>
          <w:lang w:val="es-ES"/>
        </w:rPr>
        <w:t xml:space="preserve">La estación del compresor debe situarse en un local cerrado e insonorizado, debe estar bien ventilado y el aire aspirado debe ser fresco, seco y libre de partículas. </w:t>
      </w:r>
    </w:p>
    <w:p w:rsidR="008319F9" w:rsidRDefault="008319F9">
      <w:pPr>
        <w:spacing w:after="78" w:line="240" w:lineRule="auto"/>
        <w:jc w:val="both"/>
        <w:rPr>
          <w:sz w:val="24"/>
          <w:szCs w:val="24"/>
          <w:lang w:val="es-ES"/>
        </w:rPr>
      </w:pPr>
      <w:bookmarkStart w:id="0" w:name="_GoBack"/>
      <w:bookmarkEnd w:id="0"/>
    </w:p>
    <w:sectPr w:rsidR="008319F9">
      <w:headerReference w:type="default" r:id="rId9"/>
      <w:foot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5AE" w:rsidRDefault="004905AE" w:rsidP="005951C6">
      <w:pPr>
        <w:spacing w:line="240" w:lineRule="auto"/>
      </w:pPr>
      <w:r>
        <w:separator/>
      </w:r>
    </w:p>
  </w:endnote>
  <w:endnote w:type="continuationSeparator" w:id="0">
    <w:p w:rsidR="004905AE" w:rsidRDefault="004905AE" w:rsidP="005951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2887182"/>
      <w:docPartObj>
        <w:docPartGallery w:val="Page Numbers (Bottom of Page)"/>
        <w:docPartUnique/>
      </w:docPartObj>
    </w:sdtPr>
    <w:sdtEndPr>
      <w:rPr>
        <w:sz w:val="16"/>
        <w:szCs w:val="16"/>
      </w:rPr>
    </w:sdtEndPr>
    <w:sdtContent>
      <w:sdt>
        <w:sdtPr>
          <w:id w:val="860082579"/>
          <w:docPartObj>
            <w:docPartGallery w:val="Page Numbers (Top of Page)"/>
            <w:docPartUnique/>
          </w:docPartObj>
        </w:sdtPr>
        <w:sdtEndPr>
          <w:rPr>
            <w:sz w:val="16"/>
            <w:szCs w:val="16"/>
          </w:rPr>
        </w:sdtEndPr>
        <w:sdtContent>
          <w:p w:rsidR="005951C6" w:rsidRPr="005951C6" w:rsidRDefault="005951C6">
            <w:pPr>
              <w:pStyle w:val="Piedepgina"/>
              <w:jc w:val="right"/>
              <w:rPr>
                <w:sz w:val="16"/>
                <w:szCs w:val="16"/>
              </w:rPr>
            </w:pPr>
            <w:r w:rsidRPr="005951C6">
              <w:rPr>
                <w:sz w:val="16"/>
                <w:szCs w:val="16"/>
                <w:lang w:val="es-ES"/>
              </w:rPr>
              <w:t xml:space="preserve">Página </w:t>
            </w:r>
            <w:r w:rsidRPr="005951C6">
              <w:rPr>
                <w:b/>
                <w:bCs/>
                <w:sz w:val="16"/>
                <w:szCs w:val="16"/>
              </w:rPr>
              <w:fldChar w:fldCharType="begin"/>
            </w:r>
            <w:r w:rsidRPr="005951C6">
              <w:rPr>
                <w:b/>
                <w:bCs/>
                <w:sz w:val="16"/>
                <w:szCs w:val="16"/>
              </w:rPr>
              <w:instrText>PAGE</w:instrText>
            </w:r>
            <w:r w:rsidRPr="005951C6">
              <w:rPr>
                <w:b/>
                <w:bCs/>
                <w:sz w:val="16"/>
                <w:szCs w:val="16"/>
              </w:rPr>
              <w:fldChar w:fldCharType="separate"/>
            </w:r>
            <w:r w:rsidR="009E35A7">
              <w:rPr>
                <w:b/>
                <w:bCs/>
                <w:noProof/>
                <w:sz w:val="16"/>
                <w:szCs w:val="16"/>
              </w:rPr>
              <w:t>2</w:t>
            </w:r>
            <w:r w:rsidRPr="005951C6">
              <w:rPr>
                <w:b/>
                <w:bCs/>
                <w:sz w:val="16"/>
                <w:szCs w:val="16"/>
              </w:rPr>
              <w:fldChar w:fldCharType="end"/>
            </w:r>
            <w:r w:rsidRPr="005951C6">
              <w:rPr>
                <w:sz w:val="16"/>
                <w:szCs w:val="16"/>
                <w:lang w:val="es-ES"/>
              </w:rPr>
              <w:t xml:space="preserve"> de </w:t>
            </w:r>
            <w:r w:rsidRPr="005951C6">
              <w:rPr>
                <w:b/>
                <w:bCs/>
                <w:sz w:val="16"/>
                <w:szCs w:val="16"/>
              </w:rPr>
              <w:fldChar w:fldCharType="begin"/>
            </w:r>
            <w:r w:rsidRPr="005951C6">
              <w:rPr>
                <w:b/>
                <w:bCs/>
                <w:sz w:val="16"/>
                <w:szCs w:val="16"/>
              </w:rPr>
              <w:instrText>NUMPAGES</w:instrText>
            </w:r>
            <w:r w:rsidRPr="005951C6">
              <w:rPr>
                <w:b/>
                <w:bCs/>
                <w:sz w:val="16"/>
                <w:szCs w:val="16"/>
              </w:rPr>
              <w:fldChar w:fldCharType="separate"/>
            </w:r>
            <w:r w:rsidR="009E35A7">
              <w:rPr>
                <w:b/>
                <w:bCs/>
                <w:noProof/>
                <w:sz w:val="16"/>
                <w:szCs w:val="16"/>
              </w:rPr>
              <w:t>2</w:t>
            </w:r>
            <w:r w:rsidRPr="005951C6">
              <w:rPr>
                <w:b/>
                <w:bCs/>
                <w:sz w:val="16"/>
                <w:szCs w:val="16"/>
              </w:rPr>
              <w:fldChar w:fldCharType="end"/>
            </w:r>
          </w:p>
        </w:sdtContent>
      </w:sdt>
    </w:sdtContent>
  </w:sdt>
  <w:p w:rsidR="005951C6" w:rsidRDefault="005951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5AE" w:rsidRDefault="004905AE" w:rsidP="005951C6">
      <w:pPr>
        <w:spacing w:line="240" w:lineRule="auto"/>
      </w:pPr>
      <w:r>
        <w:separator/>
      </w:r>
    </w:p>
  </w:footnote>
  <w:footnote w:type="continuationSeparator" w:id="0">
    <w:p w:rsidR="004905AE" w:rsidRDefault="004905AE" w:rsidP="005951C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1C6" w:rsidRPr="005951C6" w:rsidRDefault="005951C6">
    <w:pPr>
      <w:pStyle w:val="Encabezado"/>
      <w:rPr>
        <w:sz w:val="16"/>
        <w:szCs w:val="16"/>
      </w:rPr>
    </w:pPr>
    <w:r>
      <w:rPr>
        <w:sz w:val="16"/>
        <w:szCs w:val="16"/>
      </w:rPr>
      <w:t>SAN PEDRO DE JUJUY</w:t>
    </w:r>
    <w:r w:rsidRPr="005951C6">
      <w:rPr>
        <w:sz w:val="16"/>
        <w:szCs w:val="16"/>
      </w:rPr>
      <w:ptab w:relativeTo="margin" w:alignment="center" w:leader="none"/>
    </w:r>
    <w:r w:rsidRPr="005951C6">
      <w:rPr>
        <w:sz w:val="16"/>
        <w:szCs w:val="16"/>
      </w:rPr>
      <w:t>EET Nº 1 “CNEL. MANUEL ÁLVAREZ PRADO”</w:t>
    </w:r>
    <w:r w:rsidRPr="005951C6">
      <w:rPr>
        <w:sz w:val="16"/>
        <w:szCs w:val="16"/>
      </w:rPr>
      <w:ptab w:relativeTo="margin" w:alignment="right" w:leader="none"/>
    </w:r>
    <w:r w:rsidRPr="005951C6">
      <w:rPr>
        <w:sz w:val="16"/>
        <w:szCs w:val="16"/>
      </w:rPr>
      <w:t>OLIMPIADA ELECTROMEC´NICA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B4F83"/>
    <w:multiLevelType w:val="hybridMultilevel"/>
    <w:tmpl w:val="4130344C"/>
    <w:lvl w:ilvl="0" w:tplc="5BFEAEC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1FB740D"/>
    <w:multiLevelType w:val="multilevel"/>
    <w:tmpl w:val="D59C4B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A253989"/>
    <w:multiLevelType w:val="hybridMultilevel"/>
    <w:tmpl w:val="E3B89E74"/>
    <w:lvl w:ilvl="0" w:tplc="B3E6FF32">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B2B7A5B"/>
    <w:multiLevelType w:val="hybridMultilevel"/>
    <w:tmpl w:val="BEA0A232"/>
    <w:lvl w:ilvl="0" w:tplc="0C0A0011">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D574A7A"/>
    <w:multiLevelType w:val="hybridMultilevel"/>
    <w:tmpl w:val="FA2CF386"/>
    <w:lvl w:ilvl="0" w:tplc="E9863A40">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1A83317"/>
    <w:multiLevelType w:val="hybridMultilevel"/>
    <w:tmpl w:val="060661BE"/>
    <w:lvl w:ilvl="0" w:tplc="E9863A40">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24F3E27"/>
    <w:multiLevelType w:val="multilevel"/>
    <w:tmpl w:val="5E5EBC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1C446B5"/>
    <w:multiLevelType w:val="hybridMultilevel"/>
    <w:tmpl w:val="B28AD900"/>
    <w:lvl w:ilvl="0" w:tplc="46385A24">
      <w:start w:val="13"/>
      <w:numFmt w:val="decimal"/>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81D53E3"/>
    <w:multiLevelType w:val="hybridMultilevel"/>
    <w:tmpl w:val="580AF1F8"/>
    <w:lvl w:ilvl="0" w:tplc="0C0A0011">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9630D40"/>
    <w:multiLevelType w:val="hybridMultilevel"/>
    <w:tmpl w:val="0E0088C4"/>
    <w:lvl w:ilvl="0" w:tplc="0C0A0011">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A3B743A"/>
    <w:multiLevelType w:val="hybridMultilevel"/>
    <w:tmpl w:val="7EE48F20"/>
    <w:lvl w:ilvl="0" w:tplc="0C0A0011">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05223C5"/>
    <w:multiLevelType w:val="hybridMultilevel"/>
    <w:tmpl w:val="10923668"/>
    <w:lvl w:ilvl="0" w:tplc="F41804D8">
      <w:start w:val="90"/>
      <w:numFmt w:val="bullet"/>
      <w:lvlText w:val="-"/>
      <w:lvlJc w:val="left"/>
      <w:pPr>
        <w:ind w:left="720" w:hanging="360"/>
      </w:pPr>
      <w:rPr>
        <w:rFonts w:ascii="Arial" w:eastAsia="Arial"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BAA540C"/>
    <w:multiLevelType w:val="multilevel"/>
    <w:tmpl w:val="10607C4E"/>
    <w:lvl w:ilvl="0">
      <w:start w:val="1"/>
      <w:numFmt w:val="decimal"/>
      <w:lvlText w:val="%1."/>
      <w:lvlJc w:val="left"/>
      <w:pPr>
        <w:ind w:left="555" w:hanging="55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3">
    <w:nsid w:val="5CE33C72"/>
    <w:multiLevelType w:val="hybridMultilevel"/>
    <w:tmpl w:val="9ECEAEF6"/>
    <w:lvl w:ilvl="0" w:tplc="0C0A0011">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EE535AF"/>
    <w:multiLevelType w:val="hybridMultilevel"/>
    <w:tmpl w:val="BE30D426"/>
    <w:lvl w:ilvl="0" w:tplc="47ECBBCA">
      <w:start w:val="1"/>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4FA1D09"/>
    <w:multiLevelType w:val="hybridMultilevel"/>
    <w:tmpl w:val="D34805B8"/>
    <w:lvl w:ilvl="0" w:tplc="0C0A0011">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78424FFC"/>
    <w:multiLevelType w:val="hybridMultilevel"/>
    <w:tmpl w:val="99B88E74"/>
    <w:lvl w:ilvl="0" w:tplc="E9863A40">
      <w:numFmt w:val="bullet"/>
      <w:lvlText w:val="-"/>
      <w:lvlJc w:val="left"/>
      <w:pPr>
        <w:ind w:left="5040" w:hanging="360"/>
      </w:pPr>
      <w:rPr>
        <w:rFonts w:ascii="Arial" w:eastAsiaTheme="minorHAnsi" w:hAnsi="Arial" w:cs="Arial" w:hint="default"/>
      </w:rPr>
    </w:lvl>
    <w:lvl w:ilvl="1" w:tplc="0C0A0003" w:tentative="1">
      <w:start w:val="1"/>
      <w:numFmt w:val="bullet"/>
      <w:lvlText w:val="o"/>
      <w:lvlJc w:val="left"/>
      <w:pPr>
        <w:ind w:left="5760" w:hanging="360"/>
      </w:pPr>
      <w:rPr>
        <w:rFonts w:ascii="Courier New" w:hAnsi="Courier New" w:cs="Courier New" w:hint="default"/>
      </w:rPr>
    </w:lvl>
    <w:lvl w:ilvl="2" w:tplc="0C0A0005" w:tentative="1">
      <w:start w:val="1"/>
      <w:numFmt w:val="bullet"/>
      <w:lvlText w:val=""/>
      <w:lvlJc w:val="left"/>
      <w:pPr>
        <w:ind w:left="6480" w:hanging="360"/>
      </w:pPr>
      <w:rPr>
        <w:rFonts w:ascii="Wingdings" w:hAnsi="Wingdings" w:hint="default"/>
      </w:rPr>
    </w:lvl>
    <w:lvl w:ilvl="3" w:tplc="0C0A0001" w:tentative="1">
      <w:start w:val="1"/>
      <w:numFmt w:val="bullet"/>
      <w:lvlText w:val=""/>
      <w:lvlJc w:val="left"/>
      <w:pPr>
        <w:ind w:left="7200" w:hanging="360"/>
      </w:pPr>
      <w:rPr>
        <w:rFonts w:ascii="Symbol" w:hAnsi="Symbol" w:hint="default"/>
      </w:rPr>
    </w:lvl>
    <w:lvl w:ilvl="4" w:tplc="0C0A0003" w:tentative="1">
      <w:start w:val="1"/>
      <w:numFmt w:val="bullet"/>
      <w:lvlText w:val="o"/>
      <w:lvlJc w:val="left"/>
      <w:pPr>
        <w:ind w:left="7920" w:hanging="360"/>
      </w:pPr>
      <w:rPr>
        <w:rFonts w:ascii="Courier New" w:hAnsi="Courier New" w:cs="Courier New" w:hint="default"/>
      </w:rPr>
    </w:lvl>
    <w:lvl w:ilvl="5" w:tplc="0C0A0005" w:tentative="1">
      <w:start w:val="1"/>
      <w:numFmt w:val="bullet"/>
      <w:lvlText w:val=""/>
      <w:lvlJc w:val="left"/>
      <w:pPr>
        <w:ind w:left="8640" w:hanging="360"/>
      </w:pPr>
      <w:rPr>
        <w:rFonts w:ascii="Wingdings" w:hAnsi="Wingdings" w:hint="default"/>
      </w:rPr>
    </w:lvl>
    <w:lvl w:ilvl="6" w:tplc="0C0A0001" w:tentative="1">
      <w:start w:val="1"/>
      <w:numFmt w:val="bullet"/>
      <w:lvlText w:val=""/>
      <w:lvlJc w:val="left"/>
      <w:pPr>
        <w:ind w:left="9360" w:hanging="360"/>
      </w:pPr>
      <w:rPr>
        <w:rFonts w:ascii="Symbol" w:hAnsi="Symbol" w:hint="default"/>
      </w:rPr>
    </w:lvl>
    <w:lvl w:ilvl="7" w:tplc="0C0A0003" w:tentative="1">
      <w:start w:val="1"/>
      <w:numFmt w:val="bullet"/>
      <w:lvlText w:val="o"/>
      <w:lvlJc w:val="left"/>
      <w:pPr>
        <w:ind w:left="10080" w:hanging="360"/>
      </w:pPr>
      <w:rPr>
        <w:rFonts w:ascii="Courier New" w:hAnsi="Courier New" w:cs="Courier New" w:hint="default"/>
      </w:rPr>
    </w:lvl>
    <w:lvl w:ilvl="8" w:tplc="0C0A0005" w:tentative="1">
      <w:start w:val="1"/>
      <w:numFmt w:val="bullet"/>
      <w:lvlText w:val=""/>
      <w:lvlJc w:val="left"/>
      <w:pPr>
        <w:ind w:left="10800" w:hanging="360"/>
      </w:pPr>
      <w:rPr>
        <w:rFonts w:ascii="Wingdings" w:hAnsi="Wingdings" w:hint="default"/>
      </w:rPr>
    </w:lvl>
  </w:abstractNum>
  <w:abstractNum w:abstractNumId="17">
    <w:nsid w:val="7EA300B0"/>
    <w:multiLevelType w:val="hybridMultilevel"/>
    <w:tmpl w:val="6C6CEBE6"/>
    <w:lvl w:ilvl="0" w:tplc="79762FB4">
      <w:start w:val="11"/>
      <w:numFmt w:val="decimal"/>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1"/>
  </w:num>
  <w:num w:numId="3">
    <w:abstractNumId w:val="6"/>
  </w:num>
  <w:num w:numId="4">
    <w:abstractNumId w:val="16"/>
  </w:num>
  <w:num w:numId="5">
    <w:abstractNumId w:val="4"/>
  </w:num>
  <w:num w:numId="6">
    <w:abstractNumId w:val="5"/>
  </w:num>
  <w:num w:numId="7">
    <w:abstractNumId w:val="8"/>
  </w:num>
  <w:num w:numId="8">
    <w:abstractNumId w:val="2"/>
  </w:num>
  <w:num w:numId="9">
    <w:abstractNumId w:val="17"/>
  </w:num>
  <w:num w:numId="10">
    <w:abstractNumId w:val="7"/>
  </w:num>
  <w:num w:numId="11">
    <w:abstractNumId w:val="13"/>
  </w:num>
  <w:num w:numId="12">
    <w:abstractNumId w:val="15"/>
  </w:num>
  <w:num w:numId="13">
    <w:abstractNumId w:val="3"/>
  </w:num>
  <w:num w:numId="14">
    <w:abstractNumId w:val="10"/>
  </w:num>
  <w:num w:numId="15">
    <w:abstractNumId w:val="9"/>
  </w:num>
  <w:num w:numId="16">
    <w:abstractNumId w:val="0"/>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cumentProtection w:edit="readOnly" w:formatting="1" w:enforcement="1" w:cryptProviderType="rsaFull" w:cryptAlgorithmClass="hash" w:cryptAlgorithmType="typeAny" w:cryptAlgorithmSid="4" w:cryptSpinCount="100000" w:hash="fb739bw+ZgyH04nqdgMPMg0Cskc=" w:salt="5IDWnMj3VuHcMDsaq+SSc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83722F"/>
    <w:rsid w:val="0004010D"/>
    <w:rsid w:val="00040E82"/>
    <w:rsid w:val="00047CD2"/>
    <w:rsid w:val="00063569"/>
    <w:rsid w:val="000A74B9"/>
    <w:rsid w:val="000E5D8F"/>
    <w:rsid w:val="000F7E19"/>
    <w:rsid w:val="001422F1"/>
    <w:rsid w:val="00154B44"/>
    <w:rsid w:val="001A7AE3"/>
    <w:rsid w:val="001C0610"/>
    <w:rsid w:val="00263306"/>
    <w:rsid w:val="002837C7"/>
    <w:rsid w:val="002A3961"/>
    <w:rsid w:val="002A42C0"/>
    <w:rsid w:val="00325DF1"/>
    <w:rsid w:val="00344788"/>
    <w:rsid w:val="00351101"/>
    <w:rsid w:val="00352302"/>
    <w:rsid w:val="003B156F"/>
    <w:rsid w:val="00403FA9"/>
    <w:rsid w:val="004905AE"/>
    <w:rsid w:val="004925B7"/>
    <w:rsid w:val="00510DA1"/>
    <w:rsid w:val="005951C6"/>
    <w:rsid w:val="005B4B46"/>
    <w:rsid w:val="005D0961"/>
    <w:rsid w:val="005E0B1B"/>
    <w:rsid w:val="005E2C02"/>
    <w:rsid w:val="005F7ED7"/>
    <w:rsid w:val="00606338"/>
    <w:rsid w:val="006358F0"/>
    <w:rsid w:val="006369C7"/>
    <w:rsid w:val="00684F00"/>
    <w:rsid w:val="006906D6"/>
    <w:rsid w:val="0069401B"/>
    <w:rsid w:val="006944E0"/>
    <w:rsid w:val="006C6DD2"/>
    <w:rsid w:val="006D63A9"/>
    <w:rsid w:val="00727932"/>
    <w:rsid w:val="007416B6"/>
    <w:rsid w:val="00753EB3"/>
    <w:rsid w:val="007950D2"/>
    <w:rsid w:val="007B6A52"/>
    <w:rsid w:val="007F61FA"/>
    <w:rsid w:val="0081271A"/>
    <w:rsid w:val="008319F9"/>
    <w:rsid w:val="0083722F"/>
    <w:rsid w:val="00862156"/>
    <w:rsid w:val="00887EEC"/>
    <w:rsid w:val="0089766E"/>
    <w:rsid w:val="008B2994"/>
    <w:rsid w:val="008D3671"/>
    <w:rsid w:val="008D3A73"/>
    <w:rsid w:val="008D57E5"/>
    <w:rsid w:val="008E6EC4"/>
    <w:rsid w:val="0090457F"/>
    <w:rsid w:val="00907337"/>
    <w:rsid w:val="00967A2D"/>
    <w:rsid w:val="0099088E"/>
    <w:rsid w:val="00992095"/>
    <w:rsid w:val="0099225B"/>
    <w:rsid w:val="009B00B6"/>
    <w:rsid w:val="009C42B2"/>
    <w:rsid w:val="009E35A7"/>
    <w:rsid w:val="009F7E43"/>
    <w:rsid w:val="00A10E31"/>
    <w:rsid w:val="00A437E2"/>
    <w:rsid w:val="00A72A56"/>
    <w:rsid w:val="00B46DD2"/>
    <w:rsid w:val="00BC3F36"/>
    <w:rsid w:val="00CA4212"/>
    <w:rsid w:val="00CB3188"/>
    <w:rsid w:val="00CE171A"/>
    <w:rsid w:val="00D0557E"/>
    <w:rsid w:val="00D06E78"/>
    <w:rsid w:val="00D51587"/>
    <w:rsid w:val="00D9762A"/>
    <w:rsid w:val="00DA5BB5"/>
    <w:rsid w:val="00DF0883"/>
    <w:rsid w:val="00E072D3"/>
    <w:rsid w:val="00E43E58"/>
    <w:rsid w:val="00EC4127"/>
    <w:rsid w:val="00EC7779"/>
    <w:rsid w:val="00F0704F"/>
    <w:rsid w:val="00F54477"/>
    <w:rsid w:val="00F64FC6"/>
    <w:rsid w:val="00FB30EC"/>
    <w:rsid w:val="00FF3E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Prrafodelista">
    <w:name w:val="List Paragraph"/>
    <w:basedOn w:val="Normal"/>
    <w:uiPriority w:val="34"/>
    <w:qFormat/>
    <w:rsid w:val="00CB3188"/>
    <w:pPr>
      <w:ind w:left="720"/>
      <w:contextualSpacing/>
    </w:pPr>
  </w:style>
  <w:style w:type="paragraph" w:styleId="Encabezado">
    <w:name w:val="header"/>
    <w:basedOn w:val="Normal"/>
    <w:link w:val="EncabezadoCar"/>
    <w:uiPriority w:val="99"/>
    <w:unhideWhenUsed/>
    <w:rsid w:val="005951C6"/>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5951C6"/>
  </w:style>
  <w:style w:type="paragraph" w:styleId="Piedepgina">
    <w:name w:val="footer"/>
    <w:basedOn w:val="Normal"/>
    <w:link w:val="PiedepginaCar"/>
    <w:uiPriority w:val="99"/>
    <w:unhideWhenUsed/>
    <w:rsid w:val="005951C6"/>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5951C6"/>
  </w:style>
  <w:style w:type="paragraph" w:styleId="Textodeglobo">
    <w:name w:val="Balloon Text"/>
    <w:basedOn w:val="Normal"/>
    <w:link w:val="TextodegloboCar"/>
    <w:uiPriority w:val="99"/>
    <w:semiHidden/>
    <w:unhideWhenUsed/>
    <w:rsid w:val="005951C6"/>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51C6"/>
    <w:rPr>
      <w:rFonts w:ascii="Tahoma" w:hAnsi="Tahoma" w:cs="Tahoma"/>
      <w:sz w:val="16"/>
      <w:szCs w:val="16"/>
    </w:rPr>
  </w:style>
  <w:style w:type="paragraph" w:styleId="Sinespaciado">
    <w:name w:val="No Spacing"/>
    <w:uiPriority w:val="1"/>
    <w:qFormat/>
    <w:rsid w:val="00684F00"/>
    <w:pPr>
      <w:spacing w:line="240" w:lineRule="auto"/>
    </w:pPr>
  </w:style>
  <w:style w:type="character" w:styleId="Hipervnculo">
    <w:name w:val="Hyperlink"/>
    <w:basedOn w:val="Fuentedeprrafopredeter"/>
    <w:uiPriority w:val="99"/>
    <w:unhideWhenUsed/>
    <w:rsid w:val="00B46DD2"/>
    <w:rPr>
      <w:color w:val="0000FF" w:themeColor="hyperlink"/>
      <w:u w:val="single"/>
    </w:rPr>
  </w:style>
  <w:style w:type="character" w:styleId="Hipervnculovisitado">
    <w:name w:val="FollowedHyperlink"/>
    <w:basedOn w:val="Fuentedeprrafopredeter"/>
    <w:uiPriority w:val="99"/>
    <w:semiHidden/>
    <w:unhideWhenUsed/>
    <w:rsid w:val="006906D6"/>
    <w:rPr>
      <w:color w:val="800080" w:themeColor="followedHyperlink"/>
      <w:u w:val="single"/>
    </w:rPr>
  </w:style>
  <w:style w:type="paragraph" w:customStyle="1" w:styleId="Default">
    <w:name w:val="Default"/>
    <w:rsid w:val="007B6A52"/>
    <w:pPr>
      <w:autoSpaceDE w:val="0"/>
      <w:autoSpaceDN w:val="0"/>
      <w:adjustRightInd w:val="0"/>
      <w:spacing w:line="240" w:lineRule="auto"/>
    </w:pPr>
    <w:rPr>
      <w:rFonts w:ascii="Times New Roman" w:hAnsi="Times New Roman" w:cs="Times New Roman"/>
      <w:color w:val="000000"/>
      <w:sz w:val="24"/>
      <w:szCs w:val="24"/>
      <w:lang w:val="es-ES"/>
    </w:rPr>
  </w:style>
  <w:style w:type="table" w:styleId="Tablaconcuadrcula">
    <w:name w:val="Table Grid"/>
    <w:basedOn w:val="Tablanormal"/>
    <w:uiPriority w:val="59"/>
    <w:rsid w:val="00E072D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Prrafodelista">
    <w:name w:val="List Paragraph"/>
    <w:basedOn w:val="Normal"/>
    <w:uiPriority w:val="34"/>
    <w:qFormat/>
    <w:rsid w:val="00CB3188"/>
    <w:pPr>
      <w:ind w:left="720"/>
      <w:contextualSpacing/>
    </w:pPr>
  </w:style>
  <w:style w:type="paragraph" w:styleId="Encabezado">
    <w:name w:val="header"/>
    <w:basedOn w:val="Normal"/>
    <w:link w:val="EncabezadoCar"/>
    <w:uiPriority w:val="99"/>
    <w:unhideWhenUsed/>
    <w:rsid w:val="005951C6"/>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5951C6"/>
  </w:style>
  <w:style w:type="paragraph" w:styleId="Piedepgina">
    <w:name w:val="footer"/>
    <w:basedOn w:val="Normal"/>
    <w:link w:val="PiedepginaCar"/>
    <w:uiPriority w:val="99"/>
    <w:unhideWhenUsed/>
    <w:rsid w:val="005951C6"/>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5951C6"/>
  </w:style>
  <w:style w:type="paragraph" w:styleId="Textodeglobo">
    <w:name w:val="Balloon Text"/>
    <w:basedOn w:val="Normal"/>
    <w:link w:val="TextodegloboCar"/>
    <w:uiPriority w:val="99"/>
    <w:semiHidden/>
    <w:unhideWhenUsed/>
    <w:rsid w:val="005951C6"/>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51C6"/>
    <w:rPr>
      <w:rFonts w:ascii="Tahoma" w:hAnsi="Tahoma" w:cs="Tahoma"/>
      <w:sz w:val="16"/>
      <w:szCs w:val="16"/>
    </w:rPr>
  </w:style>
  <w:style w:type="paragraph" w:styleId="Sinespaciado">
    <w:name w:val="No Spacing"/>
    <w:uiPriority w:val="1"/>
    <w:qFormat/>
    <w:rsid w:val="00684F00"/>
    <w:pPr>
      <w:spacing w:line="240" w:lineRule="auto"/>
    </w:pPr>
  </w:style>
  <w:style w:type="character" w:styleId="Hipervnculo">
    <w:name w:val="Hyperlink"/>
    <w:basedOn w:val="Fuentedeprrafopredeter"/>
    <w:uiPriority w:val="99"/>
    <w:unhideWhenUsed/>
    <w:rsid w:val="00B46DD2"/>
    <w:rPr>
      <w:color w:val="0000FF" w:themeColor="hyperlink"/>
      <w:u w:val="single"/>
    </w:rPr>
  </w:style>
  <w:style w:type="character" w:styleId="Hipervnculovisitado">
    <w:name w:val="FollowedHyperlink"/>
    <w:basedOn w:val="Fuentedeprrafopredeter"/>
    <w:uiPriority w:val="99"/>
    <w:semiHidden/>
    <w:unhideWhenUsed/>
    <w:rsid w:val="006906D6"/>
    <w:rPr>
      <w:color w:val="800080" w:themeColor="followedHyperlink"/>
      <w:u w:val="single"/>
    </w:rPr>
  </w:style>
  <w:style w:type="paragraph" w:customStyle="1" w:styleId="Default">
    <w:name w:val="Default"/>
    <w:rsid w:val="007B6A52"/>
    <w:pPr>
      <w:autoSpaceDE w:val="0"/>
      <w:autoSpaceDN w:val="0"/>
      <w:adjustRightInd w:val="0"/>
      <w:spacing w:line="240" w:lineRule="auto"/>
    </w:pPr>
    <w:rPr>
      <w:rFonts w:ascii="Times New Roman" w:hAnsi="Times New Roman" w:cs="Times New Roman"/>
      <w:color w:val="000000"/>
      <w:sz w:val="24"/>
      <w:szCs w:val="24"/>
      <w:lang w:val="es-ES"/>
    </w:rPr>
  </w:style>
  <w:style w:type="table" w:styleId="Tablaconcuadrcula">
    <w:name w:val="Table Grid"/>
    <w:basedOn w:val="Tablanormal"/>
    <w:uiPriority w:val="59"/>
    <w:rsid w:val="00E072D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505</Words>
  <Characters>2783</Characters>
  <Application>Microsoft Office Word</Application>
  <DocSecurity>8</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PcIntel</dc:creator>
  <cp:lastModifiedBy>ING. ROQUE EDUARDO RIVERO</cp:lastModifiedBy>
  <cp:revision>6</cp:revision>
  <dcterms:created xsi:type="dcterms:W3CDTF">2021-09-24T00:03:00Z</dcterms:created>
  <dcterms:modified xsi:type="dcterms:W3CDTF">2021-09-28T01:49:00Z</dcterms:modified>
</cp:coreProperties>
</file>